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FA" w:rsidRDefault="00FB5FFA" w:rsidP="00FB5FFA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FB5FFA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E69A5B" wp14:editId="6BBC6D52">
            <wp:simplePos x="0" y="0"/>
            <wp:positionH relativeFrom="column">
              <wp:posOffset>139065</wp:posOffset>
            </wp:positionH>
            <wp:positionV relativeFrom="paragraph">
              <wp:posOffset>-236220</wp:posOffset>
            </wp:positionV>
            <wp:extent cx="3147060" cy="2354580"/>
            <wp:effectExtent l="0" t="0" r="0" b="7620"/>
            <wp:wrapNone/>
            <wp:docPr id="1" name="Рисунок 1" descr="https://nsportal.ru/sites/default/files/styles/large/public/media/2014/10/26/76388917.jpg?itok=lEjVHh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14/10/26/76388917.jpg?itok=lEjVHhL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5FFA" w:rsidRDefault="00FB5FFA" w:rsidP="00FB5FFA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bookmarkStart w:id="0" w:name="_GoBack"/>
      <w:bookmarkEnd w:id="0"/>
    </w:p>
    <w:p w:rsidR="00FB5FFA" w:rsidRDefault="00FB5FFA" w:rsidP="00FB5FFA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FB5FFA" w:rsidRDefault="00FB5FFA" w:rsidP="00FB5FFA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FB5FFA" w:rsidRDefault="00FB5FFA" w:rsidP="00FB5FFA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FB5FFA" w:rsidRDefault="00FB5FFA" w:rsidP="00FB5FFA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:rsidR="00FB5FFA" w:rsidRPr="00FB5FFA" w:rsidRDefault="00FB5FFA" w:rsidP="00FB5FFA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FB5FFA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ФГОС: Федеральные государственные образовательные стандарты</w:t>
      </w:r>
    </w:p>
    <w:p w:rsidR="00FB5FFA" w:rsidRPr="00FB5FFA" w:rsidRDefault="00FB5FFA" w:rsidP="00FB5FFA">
      <w:pPr>
        <w:shd w:val="clear" w:color="auto" w:fill="F9F8E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Федеральные государственные образовательные стандарты (ФГОС)</w:t>
      </w: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 К образовательным стандартам, принятым до 2009 года, применялось название «Государственные образовательные стандарты». До 2000 года, до принятия государственных стандартов по каждо</w:t>
      </w:r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ступени </w:t>
      </w:r>
      <w:hyperlink r:id="rId6" w:tooltip="Общее образование в России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общего образования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специальности (направления подготовки) </w:t>
      </w:r>
      <w:hyperlink r:id="rId7" w:tooltip="Профессиональное образование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профессионального образования</w:t>
        </w:r>
      </w:hyperlink>
      <w:r w:rsidRPr="00FB5F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рамках общего государственного образовательного стандарта применялись государственные требования к минимуму содержания уровню подготовки выпускника по каждой ступени образования и специальности.</w:t>
      </w:r>
    </w:p>
    <w:p w:rsidR="00FB5FFA" w:rsidRPr="00FB5FFA" w:rsidRDefault="00FB5FFA" w:rsidP="00FB5FFA">
      <w:pPr>
        <w:shd w:val="clear" w:color="auto" w:fill="F9F8EF"/>
        <w:spacing w:after="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Федеральные государственные образовательные стандарты обеспечивают:</w:t>
      </w:r>
    </w:p>
    <w:p w:rsidR="00FB5FFA" w:rsidRPr="00FB5FFA" w:rsidRDefault="00FB5FFA" w:rsidP="00FB5FFA">
      <w:pPr>
        <w:numPr>
          <w:ilvl w:val="0"/>
          <w:numId w:val="1"/>
        </w:numPr>
        <w:shd w:val="clear" w:color="auto" w:fill="F9F8EF"/>
        <w:spacing w:after="0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образовательного пространства Российской Федерации;</w:t>
      </w:r>
    </w:p>
    <w:p w:rsidR="00FB5FFA" w:rsidRPr="00FB5FFA" w:rsidRDefault="00FB5FFA" w:rsidP="00FB5FFA">
      <w:pPr>
        <w:numPr>
          <w:ilvl w:val="0"/>
          <w:numId w:val="1"/>
        </w:numPr>
        <w:shd w:val="clear" w:color="auto" w:fill="F9F8EF"/>
        <w:spacing w:after="0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 </w:t>
      </w:r>
      <w:hyperlink r:id="rId8" w:tooltip="Основная образовательная программа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основных образовательных программ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tooltip="Начальное общее образование (страница отсутствует)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начального общего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0" w:tooltip="Основное общее образование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основного общего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1" w:tooltip="Среднее образование в России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среднего (полного) общего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2" w:tooltip="Начальное профессиональное образование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начального </w:t>
        </w:r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lastRenderedPageBreak/>
          <w:t>профессионального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3" w:tooltip="Среднее профессиональное образование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среднего профессионального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4" w:tooltip="Высшее профессиональное образование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высшего профессионального образования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5FFA" w:rsidRPr="00FB5FFA" w:rsidRDefault="00FB5FFA" w:rsidP="00FB5FFA">
      <w:pPr>
        <w:numPr>
          <w:ilvl w:val="0"/>
          <w:numId w:val="1"/>
        </w:numPr>
        <w:shd w:val="clear" w:color="auto" w:fill="F9F8EF"/>
        <w:spacing w:after="0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развитие и воспитание</w:t>
      </w:r>
    </w:p>
    <w:p w:rsidR="00FB5FFA" w:rsidRPr="00FB5FFA" w:rsidRDefault="00FB5FFA" w:rsidP="00FB5FFA">
      <w:pPr>
        <w:shd w:val="clear" w:color="auto" w:fill="F9F8EF"/>
        <w:spacing w:after="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государственными образовательными стандартами устанавливаются сроки получения </w:t>
      </w:r>
      <w:hyperlink r:id="rId15" w:tooltip="Общее образование в России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общего образования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6" w:tooltip="Профессиональное образование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профессионального образования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учетом различных форм обучения, </w:t>
      </w:r>
      <w:hyperlink r:id="rId17" w:tooltip="Образовательные технологии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образовательных технологий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особенностей отдельных категорий обучающихся.</w:t>
      </w:r>
    </w:p>
    <w:p w:rsidR="00FB5FFA" w:rsidRPr="00FB5FFA" w:rsidRDefault="00FB5FFA" w:rsidP="00FB5FFA">
      <w:pPr>
        <w:shd w:val="clear" w:color="auto" w:fill="F9F8EF"/>
        <w:spacing w:after="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является основой для:</w:t>
      </w:r>
    </w:p>
    <w:p w:rsidR="00FB5FFA" w:rsidRPr="00FB5FFA" w:rsidRDefault="00FB5FFA" w:rsidP="00FB5FFA">
      <w:pPr>
        <w:shd w:val="clear" w:color="auto" w:fill="F9F8E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B5FFA" w:rsidRPr="00FB5FFA" w:rsidRDefault="00FB5FFA" w:rsidP="00FB5FFA">
      <w:pPr>
        <w:shd w:val="clear" w:color="auto" w:fill="F9F8E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after="0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примерных </w:t>
      </w:r>
      <w:hyperlink r:id="rId18" w:tooltip="Основная образовательная программа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основных образовательных программ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разработки программ учебных предметов, курсов, учебной литературы, контрольно-измерительных материалов;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организации образовательного процесса в образовательных учреждениях, реализующих основную образовательную программу в соответствии со стандартом, независимо от их организационно-правовых форм и подчиненности;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разработки нормативов финансового обеспечения образовательной деятельности образовательных учреждений,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осуществления контроля и надзора за соблюдением законодательства Российской Федерации в области образования;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проведения государственной (итоговой) и промежуточной аттестации обучающихся;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30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построения системы внутреннего мониторинга качества образования в образовательном учреждении;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организации деятельности работы методических служб;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аттестации педагогических работников и административно-управленческого персонала государственных и муниципальных образовательных учреждений;</w:t>
      </w:r>
    </w:p>
    <w:p w:rsidR="00FB5FFA" w:rsidRPr="00FB5FFA" w:rsidRDefault="00FB5FFA" w:rsidP="00FB5FFA">
      <w:pPr>
        <w:numPr>
          <w:ilvl w:val="0"/>
          <w:numId w:val="2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организации подготовки, профессиональной переподготовки и повышения квалификации работников образования.</w:t>
      </w:r>
    </w:p>
    <w:p w:rsidR="00FB5FFA" w:rsidRPr="00FB5FFA" w:rsidRDefault="00FB5FFA" w:rsidP="00FB5FFA">
      <w:pPr>
        <w:shd w:val="clear" w:color="auto" w:fill="F9F8EF"/>
        <w:spacing w:before="120" w:after="12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Каждый стандарт согласно Федеральному закону от 1 декабря 2007 года № 309-ФЗ включает 3 вида требований:</w:t>
      </w:r>
    </w:p>
    <w:p w:rsidR="00FB5FFA" w:rsidRPr="00FB5FFA" w:rsidRDefault="00FB5FFA" w:rsidP="00FB5FFA">
      <w:pPr>
        <w:numPr>
          <w:ilvl w:val="0"/>
          <w:numId w:val="3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FB5FFA" w:rsidRPr="00FB5FFA" w:rsidRDefault="00FB5FFA" w:rsidP="00FB5FFA">
      <w:pPr>
        <w:numPr>
          <w:ilvl w:val="0"/>
          <w:numId w:val="3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FB5FFA" w:rsidRPr="00FB5FFA" w:rsidRDefault="00FB5FFA" w:rsidP="00FB5FFA">
      <w:pPr>
        <w:numPr>
          <w:ilvl w:val="0"/>
          <w:numId w:val="3"/>
        </w:numPr>
        <w:shd w:val="clear" w:color="auto" w:fill="F9F8EF"/>
        <w:spacing w:before="30" w:after="24" w:line="360" w:lineRule="auto"/>
        <w:ind w:left="53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требования к результатам освоения основных образовательных программ.</w:t>
      </w:r>
    </w:p>
    <w:p w:rsidR="00FB5FFA" w:rsidRPr="00FB5FFA" w:rsidRDefault="00FB5FFA" w:rsidP="00FB5FFA">
      <w:pPr>
        <w:shd w:val="clear" w:color="auto" w:fill="F9F8EF"/>
        <w:spacing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B5FF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Для реализации</w:t>
      </w:r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каждого ФГОС образовательное учреждение должно разработать </w:t>
      </w:r>
      <w:hyperlink r:id="rId19" w:tooltip="Основная образовательная программа" w:history="1">
        <w:r w:rsidRPr="00FB5F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основную образовательную программу</w:t>
        </w:r>
      </w:hyperlink>
      <w:r w:rsidRPr="00FB5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(ООП), включающую учебный план, календарный учебный график, рабочие программы учебных предметов, курсов, дисциплин (модулей), иных компонентов, а также оценочные и методические материалы.</w:t>
      </w:r>
    </w:p>
    <w:p w:rsidR="006B4543" w:rsidRPr="00FB5FFA" w:rsidRDefault="006B4543" w:rsidP="00FB5F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B4543" w:rsidRPr="00FB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E3534"/>
    <w:multiLevelType w:val="multilevel"/>
    <w:tmpl w:val="9B56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685C0F"/>
    <w:multiLevelType w:val="multilevel"/>
    <w:tmpl w:val="0B96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802DE3"/>
    <w:multiLevelType w:val="multilevel"/>
    <w:tmpl w:val="4AD8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FA"/>
    <w:rsid w:val="006B4543"/>
    <w:rsid w:val="00F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8643E-D5A6-4FAD-AF3D-5A8919EF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69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74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7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9848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88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59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13" Type="http://schemas.openxmlformats.org/officeDocument/2006/relationships/hyperlink" Target="https://ru.wikipedia.org/wiki/%D0%A1%D1%80%D0%B5%D0%B4%D0%BD%D0%B5%D0%B5_%D0%BF%D1%80%D0%BE%D1%84%D0%B5%D1%81%D1%81%D0%B8%D0%BE%D0%BD%D0%B0%D0%BB%D1%8C%D0%BD%D0%BE%D0%B5_%D0%BE%D0%B1%D1%80%D0%B0%D0%B7%D0%BE%D0%B2%D0%B0%D0%BD%D0%B8%D0%B5" TargetMode="External"/><Relationship Id="rId18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12" Type="http://schemas.openxmlformats.org/officeDocument/2006/relationships/hyperlink" Target="https://ru.wikipedia.org/wiki/%D0%9D%D0%B0%D1%87%D0%B0%D0%BB%D1%8C%D0%BD%D0%BE%D0%B5_%D0%BF%D1%80%D0%BE%D1%84%D0%B5%D1%81%D1%81%D0%B8%D0%BE%D0%BD%D0%B0%D0%BB%D1%8C%D0%BD%D0%BE%D0%B5_%D0%BE%D0%B1%D1%80%D0%B0%D0%B7%D0%BE%D0%B2%D0%B0%D0%BD%D0%B8%D0%B5" TargetMode="External"/><Relationship Id="rId17" Type="http://schemas.openxmlformats.org/officeDocument/2006/relationships/hyperlink" Target="https://ru.wikipedia.org/wiki/%D0%9E%D0%B1%D1%80%D0%B0%D0%B7%D0%BE%D0%B2%D0%B0%D1%82%D0%B5%D0%BB%D1%8C%D0%BD%D1%8B%D0%B5_%D1%82%D0%B5%D1%85%D0%BD%D0%BE%D0%BB%D0%BE%D0%B3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1" Type="http://schemas.openxmlformats.org/officeDocument/2006/relationships/hyperlink" Target="https://ru.wikipedia.org/wiki/%D0%A1%D1%80%D0%B5%D0%B4%D0%BD%D0%B5%D0%B5_%D0%BE%D0%B1%D1%80%D0%B0%D0%B7%D0%BE%D0%B2%D0%B0%D0%BD%D0%B8%D0%B5_%D0%B2_%D0%A0%D0%BE%D1%81%D1%81%D0%B8%D0%B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0" Type="http://schemas.openxmlformats.org/officeDocument/2006/relationships/hyperlink" Target="https://ru.wikipedia.org/wiki/%D0%9E%D1%81%D0%BD%D0%BE%D0%B2%D0%BD%D0%BE%D0%B5_%D0%BE%D0%B1%D1%89%D0%B5%D0%B5_%D0%BE%D0%B1%D1%80%D0%B0%D0%B7%D0%BE%D0%B2%D0%B0%D0%BD%D0%B8%D0%B5" TargetMode="External"/><Relationship Id="rId19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D%D0%B0%D1%87%D0%B0%D0%BB%D1%8C%D0%BD%D0%BE%D0%B5_%D0%BE%D0%B1%D1%89%D0%B5%D0%B5_%D0%BE%D0%B1%D1%80%D0%B0%D0%B7%D0%BE%D0%B2%D0%B0%D0%BD%D0%B8%D0%B5&amp;action=edit&amp;redlink=1" TargetMode="External"/><Relationship Id="rId14" Type="http://schemas.openxmlformats.org/officeDocument/2006/relationships/hyperlink" Target="https://ru.wikipedia.org/wiki/%D0%92%D1%8B%D1%81%D1%88%D0%B5%D0%B5_%D0%BF%D1%80%D0%BE%D1%84%D0%B5%D1%81%D1%81%D0%B8%D0%BE%D0%BD%D0%B0%D0%BB%D1%8C%D0%BD%D0%BE%D0%B5_%D0%BE%D0%B1%D1%80%D0%B0%D0%B7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2017-11-02T16:34:00Z</dcterms:created>
  <dcterms:modified xsi:type="dcterms:W3CDTF">2017-11-02T16:35:00Z</dcterms:modified>
</cp:coreProperties>
</file>