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Учредителем Школы является </w:t>
      </w:r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Администрация МР "</w:t>
      </w:r>
      <w:proofErr w:type="spellStart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Кайтагский</w:t>
      </w:r>
      <w:proofErr w:type="spellEnd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 xml:space="preserve"> район"</w:t>
      </w: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Полномочия Учредителя осуществляет Администрация МР "</w:t>
      </w:r>
      <w:proofErr w:type="spell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Кайтагский</w:t>
      </w:r>
      <w:proofErr w:type="spell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 район".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Местонахождение Учредителя: </w:t>
      </w:r>
      <w:proofErr w:type="spellStart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РД,Кайтагский</w:t>
      </w:r>
      <w:proofErr w:type="spellEnd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 xml:space="preserve"> район, </w:t>
      </w:r>
      <w:proofErr w:type="spellStart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с</w:t>
      </w:r>
      <w:proofErr w:type="gramStart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.М</w:t>
      </w:r>
      <w:proofErr w:type="gramEnd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аджалис</w:t>
      </w:r>
      <w:proofErr w:type="spellEnd"/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, ул.Надречная11,индекс - 368590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Управление Школой осуществляется в соответствии с законодательством.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Управление Школой осуществляется на основе сочетания принципов единоначалия и коллегиальности.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К исключительной компетенции Учредителя Школы относятся: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реорганизация и ликвидация Школы;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утверждение Устава Школы, изменений и дополнений к нему;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назначение и увольнение директора Школы;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осуществление финансового обеспечения выполнения муниципального задания;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- </w:t>
      </w:r>
      <w:proofErr w:type="gram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контроль за</w:t>
      </w:r>
      <w:proofErr w:type="gram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 сохранностью и эффективностью использования закрепленного на праве оперативного управления за Школой имущества;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определение порядка составления и утверждения отчета о результатах деятельности Школы и об использовании закрепленного за ним имущества;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определение порядка составления и утверждения плана финансово-хозяйственной деятельности Школы;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утверждение стоимости услуг, оказываемых Школой за плату;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решение иных вопросов, предусмотренных действующим законодательством и настоящим Уставом. 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Директор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В Школе наряду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lastRenderedPageBreak/>
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соответствующим Положением, в соответствии с законодательством.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Управляющий совет школы: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Управляющий Совет Школы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 и действует на основании положения «Об Управляющем совете», утвержденным Учредителем Школы. Совет создается с использованием выборов. Участие в выборах является свободным и добровольным.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Управляющий Совет: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участвует в разработке и согласовании Устава школы, иных локальных актов, в том числе и устанавливающих виды, размеры, условия и порядок выплат стимулирующего характера работникам Школы;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- обеспечивает участие представителей общественности </w:t>
      </w:r>
      <w:proofErr w:type="gram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в</w:t>
      </w:r>
      <w:proofErr w:type="gram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proofErr w:type="gram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процедурах</w:t>
      </w:r>
      <w:proofErr w:type="gram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 итоговой аттестации обучающихся, в том числе в форме и по технологии единого государственного экзамена;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proofErr w:type="gram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процедурах</w:t>
      </w:r>
      <w:proofErr w:type="gram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 лицензирования образовательных учреждений;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proofErr w:type="gram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процедурах</w:t>
      </w:r>
      <w:proofErr w:type="gram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 аттестации администраций образовательных учреждений;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деятельности аттестационных, </w:t>
      </w:r>
      <w:proofErr w:type="spell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аккредитационных</w:t>
      </w:r>
      <w:proofErr w:type="spell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, конфликтных и иных комиссий.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Общее собрание работников Школы: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Общее собрание работников Школы, является постоянно </w:t>
      </w:r>
      <w:proofErr w:type="gramStart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действующий</w:t>
      </w:r>
      <w:proofErr w:type="gramEnd"/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 xml:space="preserve"> органом, осуществляющим в условиях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lastRenderedPageBreak/>
        <w:t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Главными задачами Общего собрания работников Школы являются: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развитие самоуправления и творческой инициативы сотрудников Школы,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мобилизация сил коллектива на решение воспитательных, образовательных, оздоровительных и социально-экономических задач,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усиление ответственности коллектива за конечные результаты работы.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br/>
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b/>
          <w:bCs/>
          <w:color w:val="FABF8F" w:themeColor="accent6" w:themeTint="99"/>
          <w:sz w:val="28"/>
          <w:szCs w:val="28"/>
        </w:rPr>
        <w:t>Педагогический совет Школы: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br/>
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Педагогический совет действует на основании «Положения о Педагогическом совете».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Главными задачами Педагогического совета являются:</w:t>
      </w:r>
      <w:bookmarkStart w:id="0" w:name="_GoBack"/>
      <w:bookmarkEnd w:id="0"/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ориентация деятельности педагогического коллектива Школы на совершенствование образовательного процесса;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разработка содержания работы по общей методической теме Школы;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внедрение в практику деятельности педагогических работников достижений педагогической науки и передового педагогического опыта;</w:t>
      </w:r>
    </w:p>
    <w:p w:rsidR="001B06C3" w:rsidRPr="005E38A7" w:rsidRDefault="001B06C3" w:rsidP="001B06C3">
      <w:pPr>
        <w:spacing w:after="0"/>
        <w:rPr>
          <w:rFonts w:ascii="Times New Roman" w:hAnsi="Times New Roman" w:cs="Times New Roman"/>
          <w:color w:val="FABF8F" w:themeColor="accent6" w:themeTint="99"/>
          <w:sz w:val="28"/>
          <w:szCs w:val="28"/>
        </w:rPr>
      </w:pPr>
      <w:r w:rsidRPr="005E38A7">
        <w:rPr>
          <w:rFonts w:ascii="Times New Roman" w:hAnsi="Times New Roman" w:cs="Times New Roman"/>
          <w:color w:val="FABF8F" w:themeColor="accent6" w:themeTint="99"/>
          <w:sz w:val="28"/>
          <w:szCs w:val="28"/>
        </w:rPr>
        <w:t>- решение вопросов о переводе и выпуске обучающихся, освоивших государственный стандарт образования, соответствующий лицензии Школы.</w:t>
      </w:r>
    </w:p>
    <w:p w:rsidR="00796A7E" w:rsidRDefault="00796A7E"/>
    <w:sectPr w:rsidR="0079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C3"/>
    <w:rsid w:val="001B06C3"/>
    <w:rsid w:val="005E38A7"/>
    <w:rsid w:val="007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2017-11-09T06:33:00Z</dcterms:created>
  <dcterms:modified xsi:type="dcterms:W3CDTF">2017-11-09T06:56:00Z</dcterms:modified>
</cp:coreProperties>
</file>